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F8A28A" w14:textId="77777777" w:rsidR="007A6FE4" w:rsidRDefault="00AA715B">
      <w:pPr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ab/>
      </w:r>
    </w:p>
    <w:p w14:paraId="18808976" w14:textId="2C474C64" w:rsidR="007A6FE4" w:rsidRDefault="00AA715B">
      <w:pPr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Opis przedmiotu zamówienia</w:t>
      </w:r>
    </w:p>
    <w:p w14:paraId="16263B20" w14:textId="77777777" w:rsidR="007A6FE4" w:rsidRDefault="00AA715B">
      <w:pPr>
        <w:numPr>
          <w:ilvl w:val="0"/>
          <w:numId w:val="1"/>
        </w:numPr>
        <w:spacing w:after="0"/>
        <w:ind w:left="284" w:hanging="284"/>
        <w:jc w:val="both"/>
      </w:pPr>
      <w:r>
        <w:rPr>
          <w:rFonts w:ascii="Arial" w:eastAsia="Arial" w:hAnsi="Arial" w:cs="Arial"/>
          <w:b/>
          <w:sz w:val="20"/>
          <w:szCs w:val="20"/>
        </w:rPr>
        <w:t xml:space="preserve">Nazwa urządzenia: </w:t>
      </w:r>
      <w:r>
        <w:rPr>
          <w:rFonts w:ascii="Arial" w:eastAsia="Arial" w:hAnsi="Arial" w:cs="Arial"/>
          <w:sz w:val="20"/>
          <w:szCs w:val="20"/>
        </w:rPr>
        <w:t xml:space="preserve">Dwusilnikowe, zintegrowane środowisko do badań nad sterowaniem układów </w:t>
      </w:r>
      <w:proofErr w:type="spellStart"/>
      <w:r>
        <w:rPr>
          <w:rFonts w:ascii="Arial" w:eastAsia="Arial" w:hAnsi="Arial" w:cs="Arial"/>
          <w:sz w:val="20"/>
          <w:szCs w:val="20"/>
        </w:rPr>
        <w:t>energoelektronicznch</w:t>
      </w:r>
      <w:proofErr w:type="spellEnd"/>
      <w:r>
        <w:rPr>
          <w:rFonts w:ascii="Arial" w:eastAsia="Arial" w:hAnsi="Arial" w:cs="Arial"/>
          <w:sz w:val="20"/>
          <w:szCs w:val="20"/>
        </w:rPr>
        <w:t>, wyposażone w układ do przetwarzania sygnałów cyfrowych w czasie rzeczywistym (DSP) oraz dedykowanym interfejsem FPGA.</w:t>
      </w:r>
    </w:p>
    <w:p w14:paraId="53B70A7F" w14:textId="77777777" w:rsidR="007A6FE4" w:rsidRDefault="00AA715B">
      <w:pPr>
        <w:numPr>
          <w:ilvl w:val="0"/>
          <w:numId w:val="1"/>
        </w:numPr>
        <w:spacing w:after="0"/>
        <w:ind w:left="284" w:hanging="284"/>
        <w:jc w:val="both"/>
      </w:pPr>
      <w:r>
        <w:rPr>
          <w:rFonts w:ascii="Arial" w:eastAsia="Arial" w:hAnsi="Arial" w:cs="Arial"/>
          <w:b/>
          <w:sz w:val="20"/>
          <w:szCs w:val="20"/>
        </w:rPr>
        <w:t>Krótki opis urządzenia</w:t>
      </w:r>
      <w:r>
        <w:rPr>
          <w:rFonts w:ascii="Arial" w:eastAsia="Arial" w:hAnsi="Arial" w:cs="Arial"/>
          <w:sz w:val="20"/>
          <w:szCs w:val="20"/>
        </w:rPr>
        <w:t>: Aparatura naukowo-badawcza fabrycznie nowa</w:t>
      </w:r>
    </w:p>
    <w:p w14:paraId="301A9C1B" w14:textId="184C2F10" w:rsidR="007A6FE4" w:rsidRDefault="00AA715B">
      <w:pPr>
        <w:numPr>
          <w:ilvl w:val="0"/>
          <w:numId w:val="1"/>
        </w:numPr>
        <w:spacing w:after="0"/>
        <w:ind w:left="284" w:hanging="284"/>
        <w:jc w:val="both"/>
      </w:pPr>
      <w:r>
        <w:rPr>
          <w:rFonts w:ascii="Arial" w:eastAsia="Arial" w:hAnsi="Arial" w:cs="Arial"/>
          <w:b/>
          <w:sz w:val="20"/>
          <w:szCs w:val="20"/>
        </w:rPr>
        <w:t>Kod CPV: 38500000-0</w:t>
      </w:r>
      <w:r w:rsidR="00117E94">
        <w:rPr>
          <w:rFonts w:ascii="Arial" w:eastAsia="Arial" w:hAnsi="Arial" w:cs="Arial"/>
          <w:b/>
          <w:sz w:val="20"/>
          <w:szCs w:val="20"/>
        </w:rPr>
        <w:t xml:space="preserve">, </w:t>
      </w:r>
      <w:r w:rsidR="00117E94" w:rsidRPr="00117E94">
        <w:rPr>
          <w:rFonts w:ascii="Arial" w:eastAsia="Arial" w:hAnsi="Arial" w:cs="Arial"/>
          <w:b/>
          <w:sz w:val="20"/>
          <w:szCs w:val="20"/>
        </w:rPr>
        <w:t>31100000-7</w:t>
      </w:r>
    </w:p>
    <w:p w14:paraId="07E375DA" w14:textId="77777777" w:rsidR="007A6FE4" w:rsidRDefault="00AA715B">
      <w:pPr>
        <w:numPr>
          <w:ilvl w:val="0"/>
          <w:numId w:val="1"/>
        </w:numPr>
        <w:spacing w:after="0"/>
        <w:ind w:left="284" w:hanging="284"/>
      </w:pPr>
      <w:r>
        <w:rPr>
          <w:rFonts w:ascii="Arial" w:eastAsia="Arial" w:hAnsi="Arial" w:cs="Arial"/>
          <w:b/>
          <w:sz w:val="20"/>
          <w:szCs w:val="20"/>
        </w:rPr>
        <w:t>Opis urządzenia przez parametry / specyfika techniczna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C2CEEF5" w14:textId="77777777" w:rsidR="007A6FE4" w:rsidRDefault="007A6FE4">
      <w:pPr>
        <w:spacing w:after="0" w:line="240" w:lineRule="auto"/>
        <w:rPr>
          <w:rFonts w:ascii="Trebuchet MS" w:eastAsia="Trebuchet MS" w:hAnsi="Trebuchet MS" w:cs="Trebuchet MS"/>
          <w:i/>
          <w:sz w:val="16"/>
          <w:szCs w:val="16"/>
        </w:rPr>
      </w:pPr>
    </w:p>
    <w:tbl>
      <w:tblPr>
        <w:tblStyle w:val="a3"/>
        <w:tblW w:w="906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8"/>
        <w:gridCol w:w="3880"/>
        <w:gridCol w:w="4254"/>
      </w:tblGrid>
      <w:tr w:rsidR="007A6FE4" w14:paraId="6B8EA827" w14:textId="77777777">
        <w:trPr>
          <w:trHeight w:val="300"/>
          <w:jc w:val="center"/>
        </w:trPr>
        <w:tc>
          <w:tcPr>
            <w:tcW w:w="9062" w:type="dxa"/>
            <w:gridSpan w:val="3"/>
          </w:tcPr>
          <w:p w14:paraId="22D800C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Nazwa przedmiotu zamówienia: </w:t>
            </w:r>
          </w:p>
          <w:p w14:paraId="53A2889D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  <w:p w14:paraId="1D5FE35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color w:val="0070C0"/>
                <w:sz w:val="24"/>
                <w:szCs w:val="24"/>
              </w:rPr>
            </w:pPr>
            <w:bookmarkStart w:id="2" w:name="_heading=h.k7bqn4yb43te" w:colFirst="0" w:colLast="0"/>
            <w:bookmarkEnd w:id="2"/>
            <w:r>
              <w:rPr>
                <w:rFonts w:ascii="Arial" w:eastAsia="Arial" w:hAnsi="Arial" w:cs="Arial"/>
                <w:sz w:val="20"/>
                <w:szCs w:val="20"/>
              </w:rPr>
              <w:t>Dwusilnikowe, zintegrowane środowisko do badań nad sterowaniem silników elektrycznych, wyposażone w układ do przetwarzania sygnałów cyfrowych w czasie rzeczywistym (DSP) oraz dedykowanym interfejsem FPGA.</w:t>
            </w:r>
          </w:p>
          <w:p w14:paraId="02A0BD66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bookmarkStart w:id="3" w:name="_heading=h.gjdgxs" w:colFirst="0" w:colLast="0"/>
            <w:bookmarkEnd w:id="3"/>
          </w:p>
        </w:tc>
      </w:tr>
      <w:tr w:rsidR="007A6FE4" w14:paraId="55227DD5" w14:textId="77777777">
        <w:trPr>
          <w:trHeight w:val="431"/>
          <w:jc w:val="center"/>
        </w:trPr>
        <w:tc>
          <w:tcPr>
            <w:tcW w:w="9062" w:type="dxa"/>
            <w:gridSpan w:val="3"/>
          </w:tcPr>
          <w:p w14:paraId="5AD5BF8D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Parametry techniczne i funkcjonalne urządzenia</w:t>
            </w:r>
          </w:p>
        </w:tc>
      </w:tr>
      <w:tr w:rsidR="007A6FE4" w14:paraId="39A03E37" w14:textId="77777777">
        <w:trPr>
          <w:trHeight w:val="410"/>
          <w:jc w:val="center"/>
        </w:trPr>
        <w:tc>
          <w:tcPr>
            <w:tcW w:w="928" w:type="dxa"/>
            <w:vMerge w:val="restart"/>
            <w:vAlign w:val="center"/>
          </w:tcPr>
          <w:p w14:paraId="274226A7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3880" w:type="dxa"/>
            <w:vMerge w:val="restart"/>
            <w:vAlign w:val="center"/>
          </w:tcPr>
          <w:p w14:paraId="2FD19914" w14:textId="77777777" w:rsidR="007A6FE4" w:rsidRDefault="00AA71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Wymagania zamawiającego</w:t>
            </w:r>
          </w:p>
        </w:tc>
        <w:tc>
          <w:tcPr>
            <w:tcW w:w="4254" w:type="dxa"/>
            <w:vAlign w:val="center"/>
          </w:tcPr>
          <w:p w14:paraId="16EA67E3" w14:textId="77777777" w:rsidR="007A6FE4" w:rsidRDefault="00AA715B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Oferowany parametr</w:t>
            </w:r>
          </w:p>
        </w:tc>
      </w:tr>
      <w:tr w:rsidR="007A6FE4" w14:paraId="757206C3" w14:textId="77777777">
        <w:trPr>
          <w:trHeight w:val="427"/>
          <w:jc w:val="center"/>
        </w:trPr>
        <w:tc>
          <w:tcPr>
            <w:tcW w:w="928" w:type="dxa"/>
            <w:vMerge/>
            <w:vAlign w:val="center"/>
          </w:tcPr>
          <w:p w14:paraId="537F9A26" w14:textId="77777777" w:rsidR="007A6FE4" w:rsidRDefault="007A6FE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3880" w:type="dxa"/>
            <w:vMerge/>
            <w:vAlign w:val="center"/>
          </w:tcPr>
          <w:p w14:paraId="6149794C" w14:textId="77777777" w:rsidR="007A6FE4" w:rsidRDefault="007A6FE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4254" w:type="dxa"/>
            <w:vAlign w:val="center"/>
          </w:tcPr>
          <w:p w14:paraId="5ABF3C1D" w14:textId="77777777" w:rsidR="007A6FE4" w:rsidRDefault="00AA715B">
            <w:pPr>
              <w:spacing w:after="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Wypełnia Wykonawca</w:t>
            </w:r>
          </w:p>
        </w:tc>
      </w:tr>
      <w:tr w:rsidR="007A6FE4" w14:paraId="2E754B93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327A6C10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3880" w:type="dxa"/>
            <w:vAlign w:val="center"/>
          </w:tcPr>
          <w:p w14:paraId="3163CE6C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/>
                <w:sz w:val="20"/>
                <w:szCs w:val="20"/>
              </w:rPr>
              <w:t>Kontroler do szybkiego</w:t>
            </w:r>
          </w:p>
          <w:p w14:paraId="5CF2D7A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/>
                <w:sz w:val="20"/>
                <w:szCs w:val="20"/>
              </w:rPr>
              <w:t>prototypowania układów sterowania</w:t>
            </w:r>
          </w:p>
          <w:p w14:paraId="6B481A60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/>
                <w:sz w:val="20"/>
                <w:szCs w:val="20"/>
              </w:rPr>
              <w:t>w systemach energoelektronicznych</w:t>
            </w:r>
          </w:p>
          <w:p w14:paraId="4828C69E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(sztuk 1) .</w:t>
            </w:r>
          </w:p>
          <w:p w14:paraId="5F586B0C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Urządzenie powinno umożliwiać</w:t>
            </w:r>
          </w:p>
          <w:p w14:paraId="5E0F886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eksperymentalną walidację</w:t>
            </w:r>
          </w:p>
          <w:p w14:paraId="14F161A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algorytmów sterowania w czasie</w:t>
            </w:r>
          </w:p>
          <w:p w14:paraId="0B3B9238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rzeczywistym, zarówno dla</w:t>
            </w:r>
          </w:p>
          <w:p w14:paraId="07652652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pojedynczych układów</w:t>
            </w:r>
          </w:p>
          <w:p w14:paraId="4E7BBF3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energoelektronicznych, jak i dla ich</w:t>
            </w:r>
          </w:p>
          <w:p w14:paraId="7C62F63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wzajemnych interakcji w układach</w:t>
            </w:r>
          </w:p>
          <w:p w14:paraId="7B8BC0DD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złożonych. System musi być zdolny</w:t>
            </w:r>
          </w:p>
          <w:p w14:paraId="3B72E34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do synchronizacji wielokanałowych</w:t>
            </w:r>
          </w:p>
          <w:p w14:paraId="41862AE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pomiarów z pętlami regulacji</w:t>
            </w:r>
          </w:p>
          <w:p w14:paraId="5327DEE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zamkniętej dla potrzeb tworzenia i</w:t>
            </w:r>
          </w:p>
          <w:p w14:paraId="3B9EB2E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implementacji cyfrowych bliźniaków</w:t>
            </w:r>
          </w:p>
          <w:p w14:paraId="52426591" w14:textId="77777777" w:rsid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opartych na sieciach neuronowych.</w:t>
            </w:r>
          </w:p>
          <w:p w14:paraId="148D577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583F4C1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Wydajność obliczeniowa</w:t>
            </w:r>
          </w:p>
          <w:p w14:paraId="0F579F3F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Procesor o taktowaniu min. 1.5 GHz</w:t>
            </w:r>
          </w:p>
          <w:p w14:paraId="2F84FBE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Programowalny układ FPGA (min.</w:t>
            </w:r>
          </w:p>
          <w:p w14:paraId="1BC04906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500K) z możliwością użytkowej</w:t>
            </w:r>
          </w:p>
          <w:p w14:paraId="3ABE33F0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konfiguracji</w:t>
            </w:r>
          </w:p>
          <w:p w14:paraId="2DDB3FF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System operacyjny czasu</w:t>
            </w:r>
          </w:p>
          <w:p w14:paraId="2D83EFF7" w14:textId="147ADE3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rzeczywistego z obsługą aplikacji</w:t>
            </w:r>
          </w:p>
          <w:p w14:paraId="3999B28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sterujących w pętli zamkniętej do</w:t>
            </w:r>
          </w:p>
          <w:p w14:paraId="58625F59" w14:textId="77777777" w:rsid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częstotliwości min. 500 kHz</w:t>
            </w:r>
          </w:p>
          <w:p w14:paraId="7C70778F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50F0BAA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Wejścia i wyjścia:</w:t>
            </w:r>
          </w:p>
          <w:p w14:paraId="3E35E3B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Min. 24 wejść analogowych 16-</w:t>
            </w:r>
          </w:p>
          <w:p w14:paraId="346E137D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bitowych, o częstotliwości</w:t>
            </w:r>
          </w:p>
          <w:p w14:paraId="7DEE6FBC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 xml:space="preserve">próbkowania min. 20 </w:t>
            </w: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Msps</w:t>
            </w:r>
            <w:proofErr w:type="spellEnd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,</w:t>
            </w:r>
          </w:p>
          <w:p w14:paraId="3F416A8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zapewniających synchroniczną</w:t>
            </w:r>
          </w:p>
          <w:p w14:paraId="4BA0477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akwizycję sygnałów</w:t>
            </w:r>
          </w:p>
          <w:p w14:paraId="5EE236D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Programowalny analogowy front-end</w:t>
            </w:r>
          </w:p>
          <w:p w14:paraId="275F6A38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pozwalający na regulację</w:t>
            </w:r>
          </w:p>
          <w:p w14:paraId="127AA716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lastRenderedPageBreak/>
              <w:t>wzmocnienia, impedancji wejściowej i</w:t>
            </w:r>
          </w:p>
          <w:p w14:paraId="0668A81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filtracji sygnałów</w:t>
            </w:r>
          </w:p>
          <w:p w14:paraId="7804936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Min. 48 wyjścia PWM o rozdzielczości</w:t>
            </w:r>
          </w:p>
          <w:p w14:paraId="6297C09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 xml:space="preserve">czasowej min. 250 </w:t>
            </w: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ps</w:t>
            </w:r>
            <w:proofErr w:type="spellEnd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, umożliwiające</w:t>
            </w:r>
          </w:p>
          <w:p w14:paraId="72C4498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generację impulsów modulacyjnych</w:t>
            </w:r>
          </w:p>
          <w:p w14:paraId="6F45B6B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do sterowania przekształtnikami</w:t>
            </w:r>
          </w:p>
          <w:p w14:paraId="607FF2F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mocy</w:t>
            </w:r>
          </w:p>
          <w:p w14:paraId="2799794D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Min. 24 wyjść cyfrowych i 24 wejść</w:t>
            </w:r>
          </w:p>
          <w:p w14:paraId="45CF4AF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cyfrowych do sterowania i</w:t>
            </w:r>
          </w:p>
          <w:p w14:paraId="3C7B2D2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monitorowania systemu</w:t>
            </w:r>
          </w:p>
          <w:p w14:paraId="5C80526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Obsługa dedykowanych interfejsów</w:t>
            </w:r>
          </w:p>
          <w:p w14:paraId="41E6822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enkoderów</w:t>
            </w:r>
            <w:proofErr w:type="spellEnd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 xml:space="preserve"> impulsowych,</w:t>
            </w:r>
          </w:p>
          <w:p w14:paraId="431BDD3F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rezolwerów</w:t>
            </w:r>
            <w:proofErr w:type="spellEnd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 xml:space="preserve">, czujników </w:t>
            </w: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halla</w:t>
            </w:r>
            <w:proofErr w:type="spellEnd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,</w:t>
            </w:r>
          </w:p>
          <w:p w14:paraId="1F0393E1" w14:textId="77777777" w:rsid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czujników temperatury</w:t>
            </w:r>
          </w:p>
          <w:p w14:paraId="6DFDD12D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674CD7F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Obsługa komunikacji i synchronizacji</w:t>
            </w:r>
          </w:p>
          <w:p w14:paraId="0A06AFB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Gigabitowy port Ethernet do</w:t>
            </w:r>
          </w:p>
          <w:p w14:paraId="3D8F0EA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komunikacji z systemami</w:t>
            </w:r>
          </w:p>
          <w:p w14:paraId="34316E4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nadrzędnymi</w:t>
            </w:r>
          </w:p>
          <w:p w14:paraId="6760D60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Interfejsy QSFP+ do transmisji</w:t>
            </w:r>
          </w:p>
          <w:p w14:paraId="08FF15B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optycznej z opóźnieniem poniżej 1 µs</w:t>
            </w:r>
          </w:p>
          <w:p w14:paraId="3CF10B8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i dokładnością synchronizacji w</w:t>
            </w:r>
          </w:p>
          <w:p w14:paraId="06536800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zakresie nanosekundowym</w:t>
            </w:r>
          </w:p>
          <w:p w14:paraId="48C97F72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Obsługa wielomodułowej pracy</w:t>
            </w:r>
          </w:p>
          <w:p w14:paraId="752B222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sieciowej – możliwość łączenia do 64</w:t>
            </w:r>
          </w:p>
          <w:p w14:paraId="12C97DDF" w14:textId="77777777" w:rsid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jednostek w jeden system sterowania</w:t>
            </w:r>
          </w:p>
          <w:p w14:paraId="0CC0916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56EE8FE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Modulacja PWM i zabezpieczenia</w:t>
            </w:r>
          </w:p>
          <w:p w14:paraId="1912899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Obsługa różnych algorytmów</w:t>
            </w:r>
          </w:p>
          <w:p w14:paraId="77358AC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modulacji PWM: standardowej,</w:t>
            </w:r>
          </w:p>
          <w:p w14:paraId="5C199FC0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wektorowej SV-PWM, modulacji z</w:t>
            </w:r>
          </w:p>
          <w:p w14:paraId="5E12701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eliminacją harmonicznych oraz</w:t>
            </w:r>
          </w:p>
          <w:p w14:paraId="0462754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predykcyjnego sterowania</w:t>
            </w:r>
          </w:p>
          <w:p w14:paraId="5038E4C0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modelowego (MPC)</w:t>
            </w:r>
          </w:p>
          <w:p w14:paraId="31AC850C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Sprzętowe zabezpieczenia i szybkie</w:t>
            </w:r>
          </w:p>
          <w:p w14:paraId="4278FB6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blokowanie sygnałów PWM w</w:t>
            </w:r>
          </w:p>
          <w:p w14:paraId="365129F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przypadku wykrycia stanów</w:t>
            </w:r>
          </w:p>
          <w:p w14:paraId="62C374C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awaryjnych</w:t>
            </w:r>
          </w:p>
          <w:p w14:paraId="7F6472F3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 xml:space="preserve">● Obsługa sygnałów </w:t>
            </w: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interlock</w:t>
            </w:r>
            <w:proofErr w:type="spellEnd"/>
          </w:p>
          <w:p w14:paraId="4B9AC0FF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optycznych i elektrycznych</w:t>
            </w:r>
          </w:p>
          <w:p w14:paraId="40596F2D" w14:textId="6CF78211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  <w:p w14:paraId="420AD87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Wymagania kompatybilności i</w:t>
            </w:r>
          </w:p>
          <w:p w14:paraId="351EC27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integracji</w:t>
            </w:r>
          </w:p>
          <w:p w14:paraId="78163CE4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Pełna kompatybilność z</w:t>
            </w:r>
          </w:p>
          <w:p w14:paraId="082B00D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dedykowanymi układami</w:t>
            </w:r>
          </w:p>
          <w:p w14:paraId="74CC4EC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energoelektronicznymi</w:t>
            </w:r>
          </w:p>
          <w:p w14:paraId="5CF75992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Możliwość integracji z</w:t>
            </w:r>
          </w:p>
          <w:p w14:paraId="18342D4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oprogramowaniem MATLAB/</w:t>
            </w: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Simulink</w:t>
            </w:r>
            <w:proofErr w:type="spellEnd"/>
          </w:p>
          <w:p w14:paraId="24B8C9B7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oraz narzędziami do symulacji</w:t>
            </w:r>
          </w:p>
          <w:p w14:paraId="601F46AC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przekształtników</w:t>
            </w:r>
          </w:p>
          <w:p w14:paraId="2AE7227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energoelektronicznych</w:t>
            </w:r>
          </w:p>
          <w:p w14:paraId="0022950A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● Obsługa cyfrowych bliźniaków z</w:t>
            </w:r>
          </w:p>
          <w:p w14:paraId="49BC57A1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wykorzystaniem zaawansowanych</w:t>
            </w:r>
          </w:p>
          <w:p w14:paraId="0396830F" w14:textId="402E87D4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algorytmów sterowania</w:t>
            </w:r>
          </w:p>
          <w:p w14:paraId="509CC21B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Zasilanie 110-230V AC</w:t>
            </w:r>
          </w:p>
          <w:p w14:paraId="28CF60D9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Możliwość montażu w obudowach</w:t>
            </w:r>
          </w:p>
          <w:p w14:paraId="36C332E8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proofErr w:type="spellStart"/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rackowych</w:t>
            </w:r>
            <w:proofErr w:type="spellEnd"/>
          </w:p>
          <w:p w14:paraId="7984D27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- Dedykowany interfejs użytkownika</w:t>
            </w:r>
          </w:p>
          <w:p w14:paraId="778ACD15" w14:textId="77777777" w:rsidR="00ED10EA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do konfiguracji i monitorowania</w:t>
            </w:r>
          </w:p>
          <w:p w14:paraId="3C9F6858" w14:textId="4F2A37B5" w:rsidR="007A6FE4" w:rsidRPr="00ED10EA" w:rsidRDefault="00ED10EA" w:rsidP="00ED10EA">
            <w:pPr>
              <w:spacing w:after="0" w:line="240" w:lineRule="auto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D10EA">
              <w:rPr>
                <w:rFonts w:ascii="Arial" w:eastAsia="Arial" w:hAnsi="Arial" w:cs="Arial"/>
                <w:bCs/>
                <w:sz w:val="20"/>
                <w:szCs w:val="20"/>
              </w:rPr>
              <w:t>pracy systemu.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4A72BACE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40484B6C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64E11EF7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2</w:t>
            </w:r>
          </w:p>
        </w:tc>
        <w:tc>
          <w:tcPr>
            <w:tcW w:w="3880" w:type="dxa"/>
            <w:vAlign w:val="center"/>
          </w:tcPr>
          <w:p w14:paraId="2B6DDE6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Oprogramowanie do</w:t>
            </w:r>
          </w:p>
          <w:p w14:paraId="30F99B6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automatycznej generacji kodu</w:t>
            </w:r>
          </w:p>
          <w:p w14:paraId="72CBF95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(sztuk 1):</w:t>
            </w:r>
          </w:p>
          <w:p w14:paraId="162A460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umożliwia szybkie wdrażanie</w:t>
            </w:r>
          </w:p>
          <w:p w14:paraId="6ECDE52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algorytmów sterowania i regulacji</w:t>
            </w:r>
          </w:p>
          <w:p w14:paraId="6BDC8B6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automatycznej w układach i</w:t>
            </w:r>
          </w:p>
          <w:p w14:paraId="06DD4CB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systemach energoelektronicznych.</w:t>
            </w:r>
          </w:p>
          <w:p w14:paraId="72D5791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292B14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umożliwia pełną kompatybilność z</w:t>
            </w:r>
          </w:p>
          <w:p w14:paraId="50A7056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dedykowanymi platformami</w:t>
            </w:r>
          </w:p>
          <w:p w14:paraId="3287CEE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sprzętowymi stosowanymi w</w:t>
            </w:r>
          </w:p>
          <w:p w14:paraId="1F19A6D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badaniach nad przekształtnikami</w:t>
            </w:r>
          </w:p>
          <w:p w14:paraId="3622A36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energoelektronicznymi typu DC/DC,</w:t>
            </w:r>
          </w:p>
          <w:p w14:paraId="69E2A43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DC/AC, AC/DC.</w:t>
            </w:r>
          </w:p>
          <w:p w14:paraId="36C1D17B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48E21D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umożliwia integrację z systemami</w:t>
            </w:r>
          </w:p>
          <w:p w14:paraId="1BB4295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akwizycji danych i sterowania w</w:t>
            </w:r>
          </w:p>
          <w:p w14:paraId="69A3B7D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czasie rzeczywistym.</w:t>
            </w:r>
          </w:p>
          <w:p w14:paraId="48D091E4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479A90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Wymagane funkcjonalności:</w:t>
            </w:r>
          </w:p>
          <w:p w14:paraId="4A572DA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System operacyjny sterownika</w:t>
            </w:r>
          </w:p>
          <w:p w14:paraId="0D7FB9B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Dedykowany system operacyjny</w:t>
            </w:r>
          </w:p>
          <w:p w14:paraId="7804449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czasu rzeczywistego do obsługi</w:t>
            </w:r>
          </w:p>
          <w:p w14:paraId="56C968D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platformy sprzętowej (np. BBOS)</w:t>
            </w:r>
          </w:p>
          <w:p w14:paraId="07C8F61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aplikacji sterujących o</w:t>
            </w:r>
          </w:p>
          <w:p w14:paraId="4395002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częstotliwości pętli zamkniętej do min.</w:t>
            </w:r>
          </w:p>
          <w:p w14:paraId="4634D74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250 kHz</w:t>
            </w:r>
          </w:p>
          <w:p w14:paraId="74338E3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Wsparcie dla przetwarzania</w:t>
            </w:r>
          </w:p>
          <w:p w14:paraId="78E3C27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równoległego i wielowątkowego</w:t>
            </w:r>
          </w:p>
          <w:p w14:paraId="54A97F57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5871A8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Środowisko do automatycznej</w:t>
            </w:r>
          </w:p>
          <w:p w14:paraId="2B11726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generacji kodu:</w:t>
            </w:r>
          </w:p>
          <w:p w14:paraId="575FA11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Narzędzia do automatycznego</w:t>
            </w:r>
          </w:p>
          <w:p w14:paraId="0AB3622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generowania kodu sterującego z</w:t>
            </w:r>
          </w:p>
          <w:p w14:paraId="1EC9E6A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poziomu modelowania w środowisku</w:t>
            </w:r>
          </w:p>
          <w:p w14:paraId="42A2AF7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MATLAB/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Simulink</w:t>
            </w:r>
            <w:proofErr w:type="spellEnd"/>
          </w:p>
          <w:p w14:paraId="763272C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kompilacji kodu</w:t>
            </w:r>
          </w:p>
          <w:p w14:paraId="0869EA2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bezpośrednio na platformie</w:t>
            </w:r>
          </w:p>
          <w:p w14:paraId="624893F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sprzętowej bez konieczności ręcznej</w:t>
            </w:r>
          </w:p>
          <w:p w14:paraId="156039C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ingerencji użytkownika</w:t>
            </w:r>
          </w:p>
          <w:p w14:paraId="2794533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Możliwość generacji kodu w językach</w:t>
            </w:r>
          </w:p>
          <w:p w14:paraId="004A38D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wysokiego poziomu oraz ich</w:t>
            </w:r>
          </w:p>
          <w:p w14:paraId="3A74006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automatycznego optymalizowania pod</w:t>
            </w:r>
          </w:p>
          <w:p w14:paraId="0F4036E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kątem wydajności FPGA</w:t>
            </w:r>
          </w:p>
          <w:p w14:paraId="2D8708B9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30665BA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Kompatybilność z narzędziami</w:t>
            </w:r>
          </w:p>
          <w:p w14:paraId="61D6E33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symulacyjnymi:</w:t>
            </w:r>
          </w:p>
          <w:p w14:paraId="0BD7B51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Wsparcie dla narzędzi do symulacji w</w:t>
            </w:r>
          </w:p>
          <w:p w14:paraId="6D4BBDD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czasie rzeczywistym (RTS) i emulacji</w:t>
            </w:r>
          </w:p>
          <w:p w14:paraId="0DC017E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układów energoelektronicznych</w:t>
            </w:r>
          </w:p>
          <w:p w14:paraId="1D612D5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Możliwość implementacji cyfrowych</w:t>
            </w:r>
          </w:p>
          <w:p w14:paraId="34144BB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bliźniaków systemów sterowania oraz</w:t>
            </w:r>
          </w:p>
          <w:p w14:paraId="09A8F29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ich uruchamiania na platformie</w:t>
            </w:r>
          </w:p>
          <w:p w14:paraId="317029A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sprzętowej</w:t>
            </w:r>
          </w:p>
          <w:p w14:paraId="36FBDE5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bibliotek sterowania</w:t>
            </w:r>
          </w:p>
          <w:p w14:paraId="778D792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dedykowanych dla energoelektroniki</w:t>
            </w:r>
          </w:p>
          <w:p w14:paraId="096EE827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ECCDF2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Interfejs użytkownika i monitorowanie</w:t>
            </w:r>
          </w:p>
          <w:p w14:paraId="149ADEB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pracy systemu:</w:t>
            </w:r>
          </w:p>
          <w:p w14:paraId="145E3D9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Graficzny interfejs użytkownika do</w:t>
            </w:r>
          </w:p>
          <w:p w14:paraId="7E6D850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konfiguracji i monitorowania</w:t>
            </w:r>
          </w:p>
          <w:p w14:paraId="4A960A3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parametrów sterowania w czasie</w:t>
            </w:r>
          </w:p>
          <w:p w14:paraId="7913506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rzeczywistym</w:t>
            </w:r>
          </w:p>
          <w:p w14:paraId="75013B0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Możliwość wizualizacji i analizy</w:t>
            </w:r>
          </w:p>
          <w:p w14:paraId="4B41E4F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danych w czasie rzeczywistym bez</w:t>
            </w:r>
          </w:p>
          <w:p w14:paraId="39FAA45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wpływu na działanie sterownika</w:t>
            </w:r>
          </w:p>
          <w:p w14:paraId="5F7F5CB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komunikacji przez Ethernet</w:t>
            </w:r>
          </w:p>
          <w:p w14:paraId="3413F04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oraz interfejsy optyczne SFP+</w:t>
            </w:r>
          </w:p>
          <w:p w14:paraId="7BF4D469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A85C87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Zarządzanie bezpieczeństwem i</w:t>
            </w:r>
          </w:p>
          <w:p w14:paraId="79675A1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Niezawodnością:</w:t>
            </w:r>
          </w:p>
          <w:p w14:paraId="0CF8D3E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Automatyczna diagnostyka i obsługa</w:t>
            </w:r>
          </w:p>
          <w:p w14:paraId="40E5A51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błędów systemowych</w:t>
            </w:r>
          </w:p>
          <w:p w14:paraId="44FA9C2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Wbudowane zabezpieczenia przed</w:t>
            </w:r>
          </w:p>
          <w:p w14:paraId="5D462EC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nieautoryzowaną zmianą konfiguracji</w:t>
            </w:r>
          </w:p>
          <w:p w14:paraId="687C9C1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sterowania</w:t>
            </w:r>
          </w:p>
          <w:p w14:paraId="0F7D39D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Możliwość odtwarzania ustawień i</w:t>
            </w:r>
          </w:p>
          <w:p w14:paraId="5220768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konfiguracji w przypadku awarii</w:t>
            </w:r>
          </w:p>
          <w:p w14:paraId="4270AE5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Licencja i dostępność</w:t>
            </w:r>
          </w:p>
          <w:p w14:paraId="77DD963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Licencja dożywotnia przypisana do</w:t>
            </w:r>
          </w:p>
          <w:p w14:paraId="0AD804C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konkretnego urządzenia,</w:t>
            </w:r>
          </w:p>
          <w:p w14:paraId="1C3B656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niewymagająca okresowego</w:t>
            </w:r>
          </w:p>
          <w:p w14:paraId="2DAE4C4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odnawiania,</w:t>
            </w:r>
          </w:p>
          <w:p w14:paraId="12B21A0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przyszłych aktualizacji i</w:t>
            </w:r>
          </w:p>
          <w:p w14:paraId="559DB2F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wsparcie dla nowych wersji</w:t>
            </w:r>
          </w:p>
          <w:p w14:paraId="1DE7BCE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sterownika sprzętowego,</w:t>
            </w:r>
          </w:p>
          <w:p w14:paraId="5E4761A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Możliwość pracy w trybie offline, bez</w:t>
            </w:r>
          </w:p>
          <w:p w14:paraId="73794AA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konieczności połączenia z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internetem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14:paraId="0F3201D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C7CB99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Oprogramowanie powinno</w:t>
            </w:r>
          </w:p>
          <w:p w14:paraId="27E9C48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umożliwiać badania nad wybranymi</w:t>
            </w:r>
          </w:p>
          <w:p w14:paraId="4E26537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pojedynczymi konfiguracjami układów</w:t>
            </w:r>
          </w:p>
          <w:p w14:paraId="2F5D4BA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energoelektronicznych, a także nad</w:t>
            </w:r>
          </w:p>
          <w:p w14:paraId="292B574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wzajemnym oddziaływaniem kilku</w:t>
            </w:r>
          </w:p>
          <w:p w14:paraId="7EC0E97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układów energoelektronicznych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49C90818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17084241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30824BBF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3880" w:type="dxa"/>
            <w:vAlign w:val="center"/>
          </w:tcPr>
          <w:p w14:paraId="11A0AC3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Obudowa </w:t>
            </w:r>
            <w:proofErr w:type="spellStart"/>
            <w:r>
              <w:rPr>
                <w:rFonts w:ascii="Arial" w:eastAsia="Arial" w:hAnsi="Arial" w:cs="Arial"/>
                <w:b/>
                <w:sz w:val="20"/>
                <w:szCs w:val="20"/>
              </w:rPr>
              <w:t>rackowa</w:t>
            </w:r>
            <w:proofErr w:type="spellEnd"/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3U (sztuk 1):</w:t>
            </w:r>
          </w:p>
          <w:p w14:paraId="5BFC6F6F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E4BD5E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otwarta konstrukcja przeznaczona</w:t>
            </w:r>
          </w:p>
          <w:p w14:paraId="3E5A044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 montażu modułów mocy w</w:t>
            </w:r>
          </w:p>
          <w:p w14:paraId="1E63710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standardzie 19".</w:t>
            </w:r>
          </w:p>
          <w:p w14:paraId="67F349A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Umożliwia integrację do ośmiu</w:t>
            </w:r>
          </w:p>
          <w:p w14:paraId="7B5E0D3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przedmiotowych modułów</w:t>
            </w:r>
          </w:p>
          <w:p w14:paraId="622D1C7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energoelektronicznych, co pozwala</w:t>
            </w:r>
          </w:p>
          <w:p w14:paraId="77A9F13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na elastyczne konfigurowanie</w:t>
            </w:r>
          </w:p>
          <w:p w14:paraId="4D98ECE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systemów przekształtnikowych.</w:t>
            </w:r>
          </w:p>
          <w:p w14:paraId="7EC647C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Wymagane parametry techniczne::</w:t>
            </w:r>
          </w:p>
          <w:p w14:paraId="17BD0EB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Konstrukcja mechaniczna:</w:t>
            </w:r>
          </w:p>
          <w:p w14:paraId="4AEA3F8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Wzmocniona obudowa typu 3U,</w:t>
            </w:r>
          </w:p>
          <w:p w14:paraId="1794B92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zgodna ze standardem 19"</w:t>
            </w:r>
          </w:p>
          <w:p w14:paraId="3F8EBD3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Osiem slotów na przedmiotowe</w:t>
            </w:r>
          </w:p>
          <w:p w14:paraId="61FECB5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moduły mocy</w:t>
            </w:r>
          </w:p>
          <w:p w14:paraId="06CB9DF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Prowadnice modułów o długości min</w:t>
            </w:r>
          </w:p>
          <w:p w14:paraId="4C7748D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160 mm, zapewniające stabilne</w:t>
            </w:r>
          </w:p>
          <w:p w14:paraId="173270F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mocowanie</w:t>
            </w:r>
          </w:p>
          <w:p w14:paraId="0523ABA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Uchwyty mocujące moduły,</w:t>
            </w:r>
          </w:p>
          <w:p w14:paraId="447D51A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zabezpieczające je przed</w:t>
            </w:r>
          </w:p>
          <w:p w14:paraId="16B1622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przemieszczaniem</w:t>
            </w:r>
          </w:p>
          <w:p w14:paraId="2E0F7C1D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shd w:val="clear" w:color="auto" w:fill="EEECE1"/>
            <w:vAlign w:val="center"/>
          </w:tcPr>
          <w:p w14:paraId="23192760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22EAEAA8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32E269D1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4</w:t>
            </w:r>
          </w:p>
        </w:tc>
        <w:tc>
          <w:tcPr>
            <w:tcW w:w="3880" w:type="dxa"/>
            <w:vAlign w:val="center"/>
          </w:tcPr>
          <w:p w14:paraId="3302453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ascii="Arial" w:eastAsia="Arial" w:hAnsi="Arial" w:cs="Arial"/>
                <w:b/>
                <w:sz w:val="20"/>
                <w:szCs w:val="20"/>
              </w:rPr>
              <w:t>półmostka</w:t>
            </w:r>
            <w:proofErr w:type="spellEnd"/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mocy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(800V,</w:t>
            </w:r>
          </w:p>
          <w:p w14:paraId="792694C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32A) (sztuk 6):</w:t>
            </w:r>
          </w:p>
          <w:p w14:paraId="5826F79A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69F5B04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-zaawansowany komponent oparty na</w:t>
            </w:r>
          </w:p>
          <w:p w14:paraId="11786BC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technologii tranzystorów MOSFET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SiC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</w:p>
          <w:p w14:paraId="53CAD4C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zaprojektowany do szybkiego</w:t>
            </w:r>
          </w:p>
          <w:p w14:paraId="2750E3C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przełączania oraz pracy w aplikacjach</w:t>
            </w:r>
          </w:p>
          <w:p w14:paraId="65401AB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wymagających wysokiej sprawności i</w:t>
            </w:r>
          </w:p>
          <w:p w14:paraId="674CF5B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niskich strat mocy.</w:t>
            </w:r>
          </w:p>
          <w:p w14:paraId="0E7BE35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1CC993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-musi być w pełni kompatybilny z</w:t>
            </w:r>
          </w:p>
          <w:p w14:paraId="611E469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systemem sterowania opartym na</w:t>
            </w:r>
          </w:p>
          <w:p w14:paraId="6187F65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przedmiotowym kontrolerze oraz</w:t>
            </w:r>
          </w:p>
          <w:p w14:paraId="380314E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dedykowaną przedmiotową</w:t>
            </w:r>
          </w:p>
          <w:p w14:paraId="6945572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obudową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rackową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14:paraId="242C60D6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558BAF0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obsługuje różne konfiguracje</w:t>
            </w:r>
          </w:p>
          <w:p w14:paraId="6AC6B61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przekształtników, od izolowanych</w:t>
            </w:r>
          </w:p>
          <w:p w14:paraId="6443CD8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konwerterów DC/DC po falowniki</w:t>
            </w:r>
          </w:p>
          <w:p w14:paraId="1830404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wielopoziomowe.</w:t>
            </w:r>
          </w:p>
          <w:p w14:paraId="0E1DEEC2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D5D469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Wymagane parametry techniczne:</w:t>
            </w:r>
          </w:p>
          <w:p w14:paraId="6E69FEF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Topologia i budowa</w:t>
            </w:r>
          </w:p>
          <w:p w14:paraId="73667FE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● Moduł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półmostka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MOSFET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SiC</w:t>
            </w:r>
            <w:proofErr w:type="spellEnd"/>
          </w:p>
          <w:p w14:paraId="3E46843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Wbudowany kondensator DC-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bus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o</w:t>
            </w:r>
          </w:p>
          <w:p w14:paraId="324BC33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pojemności nie mniej niż 500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μF</w:t>
            </w:r>
            <w:proofErr w:type="spellEnd"/>
          </w:p>
          <w:p w14:paraId="1F8E0C6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Kompaktowy format Eurocard (100</w:t>
            </w:r>
          </w:p>
          <w:p w14:paraId="277D731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mm x 332 mm)</w:t>
            </w:r>
          </w:p>
          <w:p w14:paraId="12B5771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Konstrukcja zoptymalizowana do</w:t>
            </w:r>
          </w:p>
          <w:p w14:paraId="56A5EA7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montażu w obudowie 19"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</w:t>
            </w:r>
            <w:proofErr w:type="spellEnd"/>
          </w:p>
          <w:p w14:paraId="361FE96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14949D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-Charakterystyka elektryczna:</w:t>
            </w:r>
          </w:p>
          <w:p w14:paraId="73A3876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638DD49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Napięcie znamionowe DC: 800V</w:t>
            </w:r>
          </w:p>
          <w:p w14:paraId="532121A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Maksymalne napięcie DC: 850V</w:t>
            </w:r>
          </w:p>
          <w:p w14:paraId="391424F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Maksymalny ciągły prąd wyjściowy:</w:t>
            </w:r>
          </w:p>
          <w:p w14:paraId="54DAB46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38 ARMS (przy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fSW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= 20 kHz)</w:t>
            </w:r>
          </w:p>
          <w:p w14:paraId="6548A93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Maksymalny prąd impulsowy: 80 ARMS</w:t>
            </w:r>
          </w:p>
          <w:p w14:paraId="2F917BB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Wbudowane diody o szybkim czasie</w:t>
            </w:r>
          </w:p>
          <w:p w14:paraId="7B445DF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przełączania</w:t>
            </w:r>
          </w:p>
          <w:p w14:paraId="08D6C7CC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32BB8D9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Wejścia i wyjścia sygnałowe:</w:t>
            </w:r>
          </w:p>
          <w:p w14:paraId="6033A15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Interfejs optyczny: wejścia PWM na</w:t>
            </w:r>
          </w:p>
          <w:p w14:paraId="37C1450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światłowód 650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nm</w:t>
            </w:r>
            <w:proofErr w:type="spellEnd"/>
          </w:p>
          <w:p w14:paraId="0C81B66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Pomiar prądu (sonda prądowa):</w:t>
            </w:r>
          </w:p>
          <w:p w14:paraId="67400C6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przedmiotowy czujnik LEM, wyjście</w:t>
            </w:r>
          </w:p>
          <w:p w14:paraId="1F28839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analogowe RJ45</w:t>
            </w:r>
          </w:p>
          <w:p w14:paraId="704E00B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Pomiar napięcia DC (sonda</w:t>
            </w:r>
          </w:p>
          <w:p w14:paraId="7B7E4EC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napięciowa): dzielnik rezystorowy +</w:t>
            </w:r>
          </w:p>
          <w:p w14:paraId="37A15AD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izolowany przetwornik, wyjście</w:t>
            </w:r>
          </w:p>
          <w:p w14:paraId="44270AF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analogowe RJ45</w:t>
            </w:r>
          </w:p>
          <w:p w14:paraId="28DCF1F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Sygnał błędu: optyczne wyjście błędu</w:t>
            </w:r>
          </w:p>
          <w:p w14:paraId="3F3C303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 sprzętowego zabezpieczenia</w:t>
            </w:r>
          </w:p>
          <w:p w14:paraId="03131F8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systemu</w:t>
            </w:r>
          </w:p>
          <w:p w14:paraId="0FAE2F14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850D75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Integracja z kontrolerem i</w:t>
            </w:r>
          </w:p>
          <w:p w14:paraId="4062744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systemem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rackowym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:</w:t>
            </w:r>
          </w:p>
          <w:p w14:paraId="1C14C1A9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6356246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Pełna kompatybilność z</w:t>
            </w:r>
          </w:p>
          <w:p w14:paraId="7ABF12C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przedmiotowym kontrolerem do</w:t>
            </w:r>
          </w:p>
          <w:p w14:paraId="0F403F3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szybkiego prototypowania</w:t>
            </w:r>
          </w:p>
          <w:p w14:paraId="2EC5586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Obsługa systemu synchronizacji</w:t>
            </w:r>
          </w:p>
          <w:p w14:paraId="63DC345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RealSync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dla precyzyjnej</w:t>
            </w:r>
          </w:p>
          <w:p w14:paraId="11D0C2C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synchronizacji sterowania</w:t>
            </w:r>
          </w:p>
          <w:p w14:paraId="10CDFA1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●Możliwość łączenia wielu modułów w</w:t>
            </w:r>
          </w:p>
          <w:p w14:paraId="4900AA2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układy złożone i wielofazowe lub</w:t>
            </w:r>
          </w:p>
          <w:p w14:paraId="398CC44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wielopoziomowe</w:t>
            </w:r>
          </w:p>
          <w:p w14:paraId="6851D7E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Zasilanie 5V/12V zapewniane z</w:t>
            </w:r>
          </w:p>
          <w:p w14:paraId="26D41D5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systemu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rackowego</w:t>
            </w:r>
            <w:proofErr w:type="spellEnd"/>
          </w:p>
          <w:p w14:paraId="327698CE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AD0D68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Zabezpieczenia i diagnostyka</w:t>
            </w:r>
          </w:p>
          <w:p w14:paraId="08C2BBA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Zabezpieczenie nadnapięciowe:</w:t>
            </w:r>
          </w:p>
          <w:p w14:paraId="31A5E1DE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wyłączenie przy VDC &gt; 850 V</w:t>
            </w:r>
          </w:p>
          <w:p w14:paraId="43D6C03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Zabezpieczenie nadprądowe:</w:t>
            </w:r>
          </w:p>
          <w:p w14:paraId="2098CB2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wyłączenie przy |IA| &gt; 60 A</w:t>
            </w:r>
          </w:p>
          <w:p w14:paraId="20B69AD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Sprzętowe blokowanie sygnałów</w:t>
            </w:r>
          </w:p>
          <w:p w14:paraId="185E233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PWM w przypadku wykrycia stanu</w:t>
            </w:r>
          </w:p>
          <w:p w14:paraId="6E7A906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Awaryjnego</w:t>
            </w:r>
          </w:p>
          <w:p w14:paraId="6F03D1C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Ochrona termiczna: wyłączenie przy T</w:t>
            </w:r>
          </w:p>
          <w:p w14:paraId="0093CF6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&gt; 80°C</w:t>
            </w:r>
          </w:p>
          <w:p w14:paraId="4187A17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Zabezpieczenie błędów wentylatora i</w:t>
            </w:r>
          </w:p>
          <w:p w14:paraId="0B4A3B4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zasilania pomocniczego</w:t>
            </w:r>
          </w:p>
          <w:p w14:paraId="39D1116C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496350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Chłodzenie i montaż</w:t>
            </w:r>
          </w:p>
          <w:p w14:paraId="317D0A6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Radiator chłodzony aktywnie, moc</w:t>
            </w:r>
          </w:p>
          <w:p w14:paraId="25043E5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chłodzenia do 140 W</w:t>
            </w:r>
          </w:p>
          <w:p w14:paraId="2ED7BF2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Automatyczna regulacja prędkości</w:t>
            </w:r>
          </w:p>
          <w:p w14:paraId="25CC520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wentylatora</w:t>
            </w:r>
          </w:p>
          <w:p w14:paraId="2A744FE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Obudowa zaprojektowana do łatwego</w:t>
            </w:r>
          </w:p>
          <w:p w14:paraId="4B2A3DF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montażu w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rackach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19”</w:t>
            </w:r>
          </w:p>
          <w:p w14:paraId="2E97050B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2A93D3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Kompatybilność z pozostałymi</w:t>
            </w:r>
          </w:p>
          <w:p w14:paraId="619DD54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elementami zamówienia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7F0CA38A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72B1457E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2938FCE2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3880" w:type="dxa"/>
            <w:vAlign w:val="center"/>
          </w:tcPr>
          <w:p w14:paraId="0A4A396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Światłowodowe przewody optyczne</w:t>
            </w:r>
          </w:p>
          <w:p w14:paraId="5C87F87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(sztuk 12)</w:t>
            </w:r>
          </w:p>
          <w:p w14:paraId="67537F83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długość min. 2m.</w:t>
            </w:r>
          </w:p>
          <w:p w14:paraId="094FAAB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 kompatybilne z przedmiotowym</w:t>
            </w:r>
          </w:p>
          <w:p w14:paraId="50551E6C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kontrolerem oraz</w:t>
            </w:r>
          </w:p>
          <w:p w14:paraId="6C7CFD4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przedmiotowymi modułami</w:t>
            </w:r>
          </w:p>
          <w:p w14:paraId="120EA50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mocy.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56DCE104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152F053E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15C3FA52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3880" w:type="dxa"/>
            <w:vAlign w:val="center"/>
          </w:tcPr>
          <w:p w14:paraId="1A66E5E5" w14:textId="77777777" w:rsidR="007A6FE4" w:rsidRDefault="00AA715B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 xml:space="preserve">Przewody RJ45 </w:t>
            </w:r>
            <w:r>
              <w:t xml:space="preserve">(sztuk 16) </w:t>
            </w:r>
          </w:p>
          <w:p w14:paraId="788E4E51" w14:textId="77777777" w:rsidR="007A6FE4" w:rsidRDefault="00AA715B">
            <w:pPr>
              <w:spacing w:after="0" w:line="240" w:lineRule="auto"/>
            </w:pPr>
            <w:r>
              <w:t>-o długości min. 2m.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065F6840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516214B9" w14:textId="77777777">
        <w:trPr>
          <w:trHeight w:val="729"/>
          <w:jc w:val="center"/>
        </w:trPr>
        <w:tc>
          <w:tcPr>
            <w:tcW w:w="928" w:type="dxa"/>
            <w:vAlign w:val="center"/>
          </w:tcPr>
          <w:p w14:paraId="47E8D285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3880" w:type="dxa"/>
            <w:vAlign w:val="center"/>
          </w:tcPr>
          <w:p w14:paraId="49E11E9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Dwukierunkowy programowalny zasilacz prądu stałego </w:t>
            </w:r>
            <w:r>
              <w:rPr>
                <w:rFonts w:ascii="Arial" w:eastAsia="Arial" w:hAnsi="Arial" w:cs="Arial"/>
                <w:sz w:val="20"/>
                <w:szCs w:val="20"/>
              </w:rPr>
              <w:t>(sztuk 1)</w:t>
            </w:r>
          </w:p>
          <w:p w14:paraId="5C5F84BC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5774002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powinno pełnić funkcję zasilacza oraz odbiornika dla silników elektrycznych wchodzących w skład zestawu</w:t>
            </w:r>
          </w:p>
          <w:p w14:paraId="1835D80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  <w:p w14:paraId="64ADE09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-Wymagania techniczne:</w:t>
            </w:r>
          </w:p>
          <w:p w14:paraId="7D8E8680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5FCAE7C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Max. napięcie wyjściowe: 800V</w:t>
            </w:r>
          </w:p>
          <w:p w14:paraId="062B240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Max. prąd wyjściowy: 25A</w:t>
            </w:r>
          </w:p>
          <w:p w14:paraId="4010D1E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Max. moc: 6kW</w:t>
            </w:r>
          </w:p>
          <w:p w14:paraId="6050F30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● Możliwość montażu w uchwytach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Rack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3U 19”</w:t>
            </w:r>
          </w:p>
          <w:p w14:paraId="1C87BC7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● Czas reakcji na polecenie: 2ms</w:t>
            </w:r>
          </w:p>
          <w:p w14:paraId="1E55FD2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●wyposażone w min. jeden port: USB, CAN, LAN, I/O.</w:t>
            </w:r>
          </w:p>
          <w:p w14:paraId="63DE2F97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5DD48CF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Dodatkowo urządzenie powinno być kompatybilne z pozostałymi częściami zestawu.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3E2FF8A1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52508E4F" w14:textId="77777777">
        <w:trPr>
          <w:trHeight w:val="837"/>
          <w:jc w:val="center"/>
        </w:trPr>
        <w:tc>
          <w:tcPr>
            <w:tcW w:w="928" w:type="dxa"/>
            <w:vAlign w:val="center"/>
          </w:tcPr>
          <w:p w14:paraId="3AC1EE0D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3880" w:type="dxa"/>
            <w:tcBorders>
              <w:top w:val="nil"/>
            </w:tcBorders>
            <w:vAlign w:val="center"/>
          </w:tcPr>
          <w:p w14:paraId="3CD63154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Stanowisko do testowania silników </w:t>
            </w:r>
            <w:r>
              <w:rPr>
                <w:rFonts w:ascii="Arial" w:eastAsia="Arial" w:hAnsi="Arial" w:cs="Arial"/>
                <w:sz w:val="20"/>
                <w:szCs w:val="20"/>
              </w:rPr>
              <w:t>(sztuk 1)</w:t>
            </w:r>
          </w:p>
          <w:p w14:paraId="002F3DBC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F5FFD1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Stanowisko powinno być wyposażone w dwa silniki: indukcyjny klatkowy oraz silnik synchroniczny z magnesami trwałymi (PMSM), wraz z niezbędnymi elementami montażowymi umożliwiającymi połączenie silników i ich montaż.</w:t>
            </w:r>
          </w:p>
          <w:p w14:paraId="107CF9C8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258725C8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-Wymagania dla silnika indukcyjnego klatkowego:</w:t>
            </w:r>
          </w:p>
          <w:p w14:paraId="4CC11F01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-Moc znamionowa 4 kW</w:t>
            </w:r>
          </w:p>
          <w:p w14:paraId="27CF4FCB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-380V/50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Hz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i 460 V/60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Hz</w:t>
            </w:r>
            <w:proofErr w:type="spellEnd"/>
          </w:p>
          <w:p w14:paraId="5734DDD6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-1 czujnik temperatury</w:t>
            </w:r>
          </w:p>
          <w:p w14:paraId="222F3256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07AACDAF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-Wymagania dla silnika synchronicznego z magnesami trwałymi (PMSM):</w:t>
            </w:r>
          </w:p>
          <w:p w14:paraId="3EA16E2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-Moc znamionowa 4 kW</w:t>
            </w:r>
          </w:p>
          <w:p w14:paraId="520B446D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-400 V / 1800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obr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./min</w:t>
            </w:r>
          </w:p>
          <w:p w14:paraId="154CF24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-1 czujnik temperatury</w:t>
            </w:r>
          </w:p>
          <w:p w14:paraId="43F737C1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E22B62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-Dodatkowe wymagania techniczne:</w:t>
            </w:r>
          </w:p>
          <w:p w14:paraId="14B334F0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-1 czujnik położenia kątowego</w:t>
            </w:r>
          </w:p>
          <w:p w14:paraId="3A02A05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-1 hamulec</w:t>
            </w:r>
          </w:p>
          <w:p w14:paraId="11CE42E9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sz w:val="20"/>
                <w:szCs w:val="20"/>
              </w:rPr>
              <w:t>sprzęgło umożliwiające połączenie wałów silników</w:t>
            </w:r>
          </w:p>
          <w:p w14:paraId="30E9B08C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1026C4C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Stanowisko powinno być kompatybilne z pozostałymi elementami aparatury badawczej.</w:t>
            </w:r>
          </w:p>
        </w:tc>
        <w:tc>
          <w:tcPr>
            <w:tcW w:w="4254" w:type="dxa"/>
            <w:shd w:val="clear" w:color="auto" w:fill="EEECE1"/>
            <w:vAlign w:val="center"/>
          </w:tcPr>
          <w:p w14:paraId="3A57B892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0EA3748F" w14:textId="77777777" w:rsidTr="00B61DA8">
        <w:trPr>
          <w:trHeight w:val="837"/>
          <w:jc w:val="center"/>
        </w:trPr>
        <w:tc>
          <w:tcPr>
            <w:tcW w:w="928" w:type="dxa"/>
            <w:vAlign w:val="center"/>
          </w:tcPr>
          <w:p w14:paraId="77703B4C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3880" w:type="dxa"/>
            <w:tcBorders>
              <w:top w:val="nil"/>
              <w:bottom w:val="single" w:sz="4" w:space="0" w:color="auto"/>
            </w:tcBorders>
            <w:vAlign w:val="center"/>
          </w:tcPr>
          <w:p w14:paraId="279FC135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Wymagania dodatkowe:</w:t>
            </w:r>
          </w:p>
          <w:p w14:paraId="36C3C5A0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F816DE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 składzie środowiska badawczego, powinny zawierać się wszystkie niezbędne elementy złączne, montażowe oraz okablowanie umożliwiające połączenie wszystkich elementów w jeden zintegrowany system.</w:t>
            </w:r>
          </w:p>
          <w:p w14:paraId="73613A02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Dotyczy to również dedykowanego oprogramowania pozwalającego na bezpośrednie programowanie podzespołów za pośrednictwem oprogramowania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Matlab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Simulink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4254" w:type="dxa"/>
            <w:tcBorders>
              <w:bottom w:val="single" w:sz="4" w:space="0" w:color="auto"/>
            </w:tcBorders>
            <w:shd w:val="clear" w:color="auto" w:fill="EEECE1"/>
            <w:vAlign w:val="center"/>
          </w:tcPr>
          <w:p w14:paraId="73FB66CB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7FCB60B7" w14:textId="77777777" w:rsidTr="00B61DA8">
        <w:trPr>
          <w:trHeight w:val="837"/>
          <w:jc w:val="center"/>
        </w:trPr>
        <w:tc>
          <w:tcPr>
            <w:tcW w:w="928" w:type="dxa"/>
            <w:tcBorders>
              <w:right w:val="single" w:sz="4" w:space="0" w:color="auto"/>
            </w:tcBorders>
            <w:vAlign w:val="center"/>
          </w:tcPr>
          <w:p w14:paraId="2FBB3A56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9CB69" w14:textId="01796C39" w:rsidR="007A6FE4" w:rsidRDefault="00B61DA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Instrukcja w języku polskim lub angielskim</w:t>
            </w:r>
          </w:p>
        </w:tc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</w:tcPr>
          <w:p w14:paraId="3EBD50A3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38E1DC1A" w14:textId="77777777" w:rsidTr="00B61DA8">
        <w:trPr>
          <w:trHeight w:val="707"/>
          <w:jc w:val="center"/>
        </w:trPr>
        <w:tc>
          <w:tcPr>
            <w:tcW w:w="928" w:type="dxa"/>
            <w:vAlign w:val="center"/>
          </w:tcPr>
          <w:p w14:paraId="384A5513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</w:t>
            </w:r>
          </w:p>
        </w:tc>
        <w:tc>
          <w:tcPr>
            <w:tcW w:w="3880" w:type="dxa"/>
            <w:tcBorders>
              <w:top w:val="single" w:sz="4" w:space="0" w:color="auto"/>
            </w:tcBorders>
            <w:vAlign w:val="center"/>
          </w:tcPr>
          <w:p w14:paraId="16AE98D7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Gwarancja: min. 2 lata</w:t>
            </w:r>
          </w:p>
          <w:p w14:paraId="432A28E7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tcBorders>
              <w:top w:val="single" w:sz="4" w:space="0" w:color="auto"/>
            </w:tcBorders>
            <w:shd w:val="clear" w:color="auto" w:fill="EEECE1"/>
            <w:vAlign w:val="center"/>
          </w:tcPr>
          <w:p w14:paraId="436FF39E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563BE90A" w14:textId="77777777">
        <w:trPr>
          <w:trHeight w:val="690"/>
          <w:jc w:val="center"/>
        </w:trPr>
        <w:tc>
          <w:tcPr>
            <w:tcW w:w="928" w:type="dxa"/>
            <w:vAlign w:val="center"/>
          </w:tcPr>
          <w:p w14:paraId="4BC593E8" w14:textId="77777777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12</w:t>
            </w:r>
          </w:p>
        </w:tc>
        <w:tc>
          <w:tcPr>
            <w:tcW w:w="3880" w:type="dxa"/>
            <w:vAlign w:val="center"/>
          </w:tcPr>
          <w:p w14:paraId="75C8098A" w14:textId="77777777" w:rsidR="007A6FE4" w:rsidRDefault="00AA715B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fabrycznie nowe</w:t>
            </w:r>
          </w:p>
          <w:p w14:paraId="1622E04E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shd w:val="clear" w:color="auto" w:fill="EEECE1"/>
            <w:vAlign w:val="center"/>
          </w:tcPr>
          <w:p w14:paraId="5303DCD6" w14:textId="77777777" w:rsidR="007A6FE4" w:rsidRDefault="007A6FE4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A6FE4" w14:paraId="148E0B13" w14:textId="77777777">
        <w:trPr>
          <w:jc w:val="center"/>
        </w:trPr>
        <w:tc>
          <w:tcPr>
            <w:tcW w:w="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2009C8" w14:textId="367B70FE" w:rsidR="007A6FE4" w:rsidRDefault="00AA715B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 w:rsidR="00AC54FA"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8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5D243AB6" w14:textId="77777777" w:rsidR="007A6FE4" w:rsidRDefault="00AA71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Nazwa, typ, model oferowanego urządzenia </w:t>
            </w:r>
          </w:p>
          <w:p w14:paraId="51ED3819" w14:textId="77777777" w:rsidR="007A6FE4" w:rsidRDefault="007A6F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284B9246" w14:textId="77777777" w:rsidR="007A6FE4" w:rsidRDefault="007A6F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8"/>
          <w:szCs w:val="8"/>
        </w:rPr>
      </w:pPr>
    </w:p>
    <w:p w14:paraId="76374E02" w14:textId="77777777" w:rsidR="007A6FE4" w:rsidRDefault="007A6FE4">
      <w:pPr>
        <w:spacing w:before="240" w:after="0"/>
        <w:rPr>
          <w:rFonts w:ascii="Arial" w:eastAsia="Arial" w:hAnsi="Arial" w:cs="Arial"/>
          <w:b/>
          <w:sz w:val="20"/>
          <w:szCs w:val="20"/>
        </w:rPr>
      </w:pPr>
    </w:p>
    <w:p w14:paraId="42B8A6FA" w14:textId="03AF9F34" w:rsidR="007A6FE4" w:rsidRDefault="00AA715B">
      <w:pPr>
        <w:spacing w:before="240" w:after="0"/>
        <w:jc w:val="both"/>
        <w:rPr>
          <w:rFonts w:ascii="Arial" w:eastAsia="Arial" w:hAnsi="Arial" w:cs="Arial"/>
          <w:b/>
          <w:i/>
          <w:sz w:val="18"/>
          <w:szCs w:val="18"/>
        </w:rPr>
      </w:pPr>
      <w:r>
        <w:rPr>
          <w:rFonts w:ascii="Arial" w:eastAsia="Arial" w:hAnsi="Arial" w:cs="Arial"/>
          <w:b/>
          <w:i/>
          <w:sz w:val="18"/>
          <w:szCs w:val="18"/>
        </w:rPr>
        <w:t>UWAGA: Podane w tabeli wymagania należy traktować jako minimalne. Dopuszcza się składanie ofert na urządzenia lepsze, a przynajmniej równoważne pod każdym względem. Wykonawca powinien określić  w opisie przedmiotu zamówieni</w:t>
      </w:r>
      <w:r w:rsidR="00DC5C09">
        <w:rPr>
          <w:rFonts w:ascii="Arial" w:eastAsia="Arial" w:hAnsi="Arial" w:cs="Arial"/>
          <w:b/>
          <w:i/>
          <w:sz w:val="18"/>
          <w:szCs w:val="18"/>
        </w:rPr>
        <w:t>’/</w:t>
      </w:r>
      <w:r>
        <w:rPr>
          <w:rFonts w:ascii="Arial" w:eastAsia="Arial" w:hAnsi="Arial" w:cs="Arial"/>
          <w:b/>
          <w:i/>
          <w:sz w:val="18"/>
          <w:szCs w:val="18"/>
        </w:rPr>
        <w:t>a – producenta urządzenia oraz nazwę oferowanego produktu i ewentualne inne cechy konieczne do jego jednoznacznego zidentyfikowania oraz wykazać, że oferowane przez niego urządzenia spełniają wymagania określone przez Zamawiającego poprzez dokładne opisanie oferowanych urządzeń w kolumnie oferowane parametry.</w:t>
      </w:r>
    </w:p>
    <w:p w14:paraId="40EA8F39" w14:textId="77777777" w:rsidR="007A6FE4" w:rsidRDefault="007A6FE4">
      <w:pPr>
        <w:spacing w:after="0"/>
        <w:rPr>
          <w:rFonts w:ascii="Arial" w:eastAsia="Arial" w:hAnsi="Arial" w:cs="Arial"/>
          <w:b/>
          <w:sz w:val="20"/>
          <w:szCs w:val="20"/>
        </w:rPr>
      </w:pPr>
    </w:p>
    <w:p w14:paraId="018565B6" w14:textId="77777777" w:rsidR="007A6FE4" w:rsidRDefault="007A6FE4">
      <w:pPr>
        <w:spacing w:after="0"/>
        <w:rPr>
          <w:rFonts w:ascii="Arial" w:eastAsia="Arial" w:hAnsi="Arial" w:cs="Arial"/>
          <w:b/>
          <w:sz w:val="20"/>
          <w:szCs w:val="20"/>
        </w:rPr>
      </w:pPr>
    </w:p>
    <w:p w14:paraId="759BAF16" w14:textId="77777777" w:rsidR="007A6FE4" w:rsidRDefault="00AA715B">
      <w:pPr>
        <w:numPr>
          <w:ilvl w:val="0"/>
          <w:numId w:val="1"/>
        </w:numPr>
        <w:spacing w:after="0"/>
        <w:ind w:left="284" w:hanging="284"/>
      </w:pPr>
      <w:bookmarkStart w:id="4" w:name="_heading=h.1fob9te" w:colFirst="0" w:colLast="0"/>
      <w:bookmarkEnd w:id="4"/>
      <w:r>
        <w:rPr>
          <w:rFonts w:ascii="Arial" w:eastAsia="Arial" w:hAnsi="Arial" w:cs="Arial"/>
          <w:b/>
          <w:sz w:val="20"/>
          <w:szCs w:val="20"/>
        </w:rPr>
        <w:t>Ilość: 1 zestaw</w:t>
      </w:r>
    </w:p>
    <w:p w14:paraId="7098D321" w14:textId="77777777" w:rsidR="007A6FE4" w:rsidRDefault="007A6FE4">
      <w:pPr>
        <w:spacing w:after="0"/>
        <w:ind w:left="284"/>
        <w:rPr>
          <w:rFonts w:ascii="Arial" w:eastAsia="Arial" w:hAnsi="Arial" w:cs="Arial"/>
          <w:b/>
          <w:sz w:val="8"/>
          <w:szCs w:val="8"/>
        </w:rPr>
      </w:pPr>
    </w:p>
    <w:p w14:paraId="31E89333" w14:textId="77777777" w:rsidR="007A6FE4" w:rsidRDefault="00AA715B">
      <w:pPr>
        <w:numPr>
          <w:ilvl w:val="0"/>
          <w:numId w:val="1"/>
        </w:numPr>
        <w:spacing w:after="0"/>
        <w:ind w:left="284" w:hanging="284"/>
      </w:pPr>
      <w:r>
        <w:rPr>
          <w:rFonts w:ascii="Arial" w:eastAsia="Arial" w:hAnsi="Arial" w:cs="Arial"/>
          <w:b/>
          <w:sz w:val="20"/>
          <w:szCs w:val="20"/>
        </w:rPr>
        <w:t>Miejsce dostawy: Politechnika Wrocławska ul. Na Grobli 13, bud. L2 (GEO_3EM)</w:t>
      </w:r>
    </w:p>
    <w:p w14:paraId="4263C8E5" w14:textId="77777777" w:rsidR="007A6FE4" w:rsidRDefault="007A6FE4">
      <w:pPr>
        <w:spacing w:after="0"/>
        <w:rPr>
          <w:rFonts w:ascii="Arial" w:eastAsia="Arial" w:hAnsi="Arial" w:cs="Arial"/>
          <w:b/>
          <w:sz w:val="16"/>
          <w:szCs w:val="16"/>
        </w:rPr>
      </w:pPr>
    </w:p>
    <w:p w14:paraId="091EC9F8" w14:textId="77777777" w:rsidR="007A6FE4" w:rsidRDefault="00AA715B">
      <w:pPr>
        <w:spacing w:after="0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VII. Nazwa Wydziału </w:t>
      </w:r>
    </w:p>
    <w:p w14:paraId="7D36DB39" w14:textId="77777777" w:rsidR="007A6FE4" w:rsidRDefault="007A6FE4">
      <w:pPr>
        <w:spacing w:after="0"/>
        <w:ind w:left="284"/>
        <w:rPr>
          <w:rFonts w:ascii="Arial" w:eastAsia="Arial" w:hAnsi="Arial" w:cs="Arial"/>
          <w:b/>
          <w:sz w:val="20"/>
          <w:szCs w:val="20"/>
        </w:rPr>
      </w:pPr>
    </w:p>
    <w:p w14:paraId="3C851963" w14:textId="77777777" w:rsidR="007A6FE4" w:rsidRDefault="00AA715B">
      <w:pPr>
        <w:spacing w:after="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Wydział Mechaniczny</w:t>
      </w:r>
    </w:p>
    <w:p w14:paraId="592BB238" w14:textId="77777777" w:rsidR="007A6FE4" w:rsidRDefault="007A6FE4">
      <w:pPr>
        <w:spacing w:after="0"/>
        <w:ind w:left="284"/>
        <w:rPr>
          <w:rFonts w:ascii="Arial" w:eastAsia="Arial" w:hAnsi="Arial" w:cs="Arial"/>
          <w:b/>
          <w:color w:val="FF0000"/>
          <w:sz w:val="20"/>
          <w:szCs w:val="20"/>
        </w:rPr>
      </w:pPr>
    </w:p>
    <w:p w14:paraId="7C610494" w14:textId="77777777" w:rsidR="007A6FE4" w:rsidRDefault="007A6FE4">
      <w:pPr>
        <w:spacing w:after="0"/>
        <w:rPr>
          <w:rFonts w:ascii="Arial" w:eastAsia="Arial" w:hAnsi="Arial" w:cs="Arial"/>
          <w:b/>
          <w:sz w:val="10"/>
          <w:szCs w:val="10"/>
        </w:rPr>
      </w:pPr>
    </w:p>
    <w:p w14:paraId="18864BD1" w14:textId="40B8F5FC" w:rsidR="007A6FE4" w:rsidRDefault="00AA715B" w:rsidP="00AA715B">
      <w:pPr>
        <w:spacing w:after="0" w:line="240" w:lineRule="auto"/>
        <w:rPr>
          <w:rFonts w:ascii="Arial" w:eastAsia="Arial" w:hAnsi="Arial" w:cs="Arial"/>
          <w:b/>
          <w:sz w:val="16"/>
          <w:szCs w:val="16"/>
        </w:rPr>
      </w:pPr>
      <w:r>
        <w:rPr>
          <w:rFonts w:ascii="Arial" w:eastAsia="Arial" w:hAnsi="Arial" w:cs="Arial"/>
          <w:b/>
          <w:sz w:val="16"/>
          <w:szCs w:val="16"/>
        </w:rPr>
        <w:t>*niepotrzebne skreślić</w:t>
      </w:r>
    </w:p>
    <w:p w14:paraId="12C1A2F6" w14:textId="299565C0" w:rsidR="00AA715B" w:rsidRDefault="00AA715B" w:rsidP="00AA715B">
      <w:pPr>
        <w:spacing w:after="0" w:line="240" w:lineRule="auto"/>
        <w:rPr>
          <w:rFonts w:ascii="Arial" w:eastAsia="Arial" w:hAnsi="Arial" w:cs="Arial"/>
          <w:b/>
          <w:sz w:val="16"/>
          <w:szCs w:val="16"/>
        </w:rPr>
      </w:pPr>
    </w:p>
    <w:p w14:paraId="636D3AEF" w14:textId="707AC7E6" w:rsidR="00AA715B" w:rsidRDefault="00AA715B" w:rsidP="00AA715B">
      <w:pPr>
        <w:spacing w:after="0" w:line="240" w:lineRule="auto"/>
        <w:rPr>
          <w:rFonts w:ascii="Arial" w:eastAsia="Arial" w:hAnsi="Arial" w:cs="Arial"/>
          <w:b/>
          <w:sz w:val="16"/>
          <w:szCs w:val="16"/>
        </w:rPr>
      </w:pPr>
    </w:p>
    <w:p w14:paraId="75943BF2" w14:textId="77777777" w:rsidR="00AA715B" w:rsidRPr="008175CD" w:rsidRDefault="00AA715B" w:rsidP="00AA715B">
      <w:pPr>
        <w:tabs>
          <w:tab w:val="left" w:pos="540"/>
          <w:tab w:val="left" w:pos="780"/>
        </w:tabs>
        <w:jc w:val="center"/>
        <w:rPr>
          <w:rFonts w:cstheme="minorHAnsi"/>
          <w:sz w:val="18"/>
          <w:szCs w:val="18"/>
        </w:rPr>
      </w:pPr>
      <w:r w:rsidRPr="008175CD">
        <w:rPr>
          <w:rFonts w:cstheme="minorHAnsi"/>
          <w:b/>
          <w:sz w:val="18"/>
          <w:szCs w:val="18"/>
          <w:highlight w:val="yellow"/>
        </w:rPr>
        <w:t>Oferta</w:t>
      </w:r>
      <w:r w:rsidRPr="008175CD">
        <w:rPr>
          <w:rFonts w:cstheme="minorHAnsi"/>
          <w:sz w:val="18"/>
          <w:szCs w:val="18"/>
          <w:highlight w:val="yellow"/>
        </w:rPr>
        <w:t xml:space="preserve"> </w:t>
      </w:r>
      <w:r w:rsidRPr="008175CD">
        <w:rPr>
          <w:rFonts w:cstheme="minorHAnsi"/>
          <w:b/>
          <w:sz w:val="18"/>
          <w:szCs w:val="18"/>
          <w:highlight w:val="yellow"/>
        </w:rPr>
        <w:t>powinna</w:t>
      </w:r>
      <w:r w:rsidRPr="008175CD">
        <w:rPr>
          <w:rFonts w:cstheme="minorHAnsi"/>
          <w:sz w:val="18"/>
          <w:szCs w:val="18"/>
          <w:highlight w:val="yellow"/>
        </w:rPr>
        <w:t xml:space="preserve"> </w:t>
      </w:r>
      <w:r w:rsidRPr="008175CD">
        <w:rPr>
          <w:rFonts w:cstheme="minorHAnsi"/>
          <w:b/>
          <w:sz w:val="18"/>
          <w:szCs w:val="18"/>
          <w:highlight w:val="yellow"/>
        </w:rPr>
        <w:t>być sporządzona</w:t>
      </w:r>
      <w:r w:rsidRPr="008175CD">
        <w:rPr>
          <w:rFonts w:cstheme="minorHAnsi"/>
          <w:sz w:val="18"/>
          <w:szCs w:val="18"/>
          <w:highlight w:val="yellow"/>
        </w:rPr>
        <w:t xml:space="preserve"> </w:t>
      </w:r>
      <w:r w:rsidRPr="008175CD">
        <w:rPr>
          <w:rFonts w:cstheme="minorHAnsi"/>
          <w:b/>
          <w:sz w:val="18"/>
          <w:szCs w:val="18"/>
          <w:highlight w:val="yellow"/>
        </w:rPr>
        <w:t>w języku polskim, z zachowaniem postaci elektronicznej i podpisana kwalifikowanym podpisem elektronicznym lub w postaci elektronicznej opatrzonej</w:t>
      </w:r>
      <w:r w:rsidRPr="008175CD">
        <w:rPr>
          <w:rFonts w:cstheme="minorHAnsi"/>
          <w:b/>
          <w:sz w:val="18"/>
          <w:szCs w:val="18"/>
        </w:rPr>
        <w:t xml:space="preserve"> </w:t>
      </w:r>
      <w:r w:rsidRPr="008175CD">
        <w:rPr>
          <w:rFonts w:cstheme="minorHAnsi"/>
          <w:b/>
          <w:sz w:val="18"/>
          <w:szCs w:val="18"/>
          <w:highlight w:val="yellow"/>
        </w:rPr>
        <w:t>podpisem zaufanym lub podpisem osobistym</w:t>
      </w:r>
      <w:r w:rsidRPr="008175CD">
        <w:rPr>
          <w:rFonts w:cstheme="minorHAnsi"/>
          <w:sz w:val="18"/>
          <w:szCs w:val="18"/>
          <w:highlight w:val="yellow"/>
        </w:rPr>
        <w:t>.</w:t>
      </w:r>
    </w:p>
    <w:p w14:paraId="3153C408" w14:textId="77777777" w:rsidR="00AA715B" w:rsidRPr="00AA715B" w:rsidRDefault="00AA715B" w:rsidP="00AA715B">
      <w:pPr>
        <w:spacing w:after="0" w:line="240" w:lineRule="auto"/>
        <w:rPr>
          <w:rFonts w:ascii="Arial" w:eastAsia="Arial" w:hAnsi="Arial" w:cs="Arial"/>
          <w:b/>
          <w:sz w:val="16"/>
          <w:szCs w:val="16"/>
        </w:rPr>
      </w:pPr>
    </w:p>
    <w:sectPr w:rsidR="00AA715B" w:rsidRPr="00AA715B">
      <w:headerReference w:type="default" r:id="rId9"/>
      <w:pgSz w:w="11906" w:h="16838"/>
      <w:pgMar w:top="1417" w:right="1417" w:bottom="1417" w:left="1417" w:header="340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FF03B0" w14:textId="77777777" w:rsidR="007F734D" w:rsidRDefault="007F734D">
      <w:pPr>
        <w:spacing w:after="0" w:line="240" w:lineRule="auto"/>
      </w:pPr>
      <w:r>
        <w:separator/>
      </w:r>
    </w:p>
  </w:endnote>
  <w:endnote w:type="continuationSeparator" w:id="0">
    <w:p w14:paraId="2145B704" w14:textId="77777777" w:rsidR="007F734D" w:rsidRDefault="007F73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45A813B-1A07-4406-BC0D-B07495AFE6B1}"/>
    <w:embedBold r:id="rId2" w:fontKey="{9341053A-8B57-4177-9B30-AA674373112D}"/>
  </w:font>
  <w:font w:name="Liberation Sans">
    <w:altName w:val="Times New Roman"/>
    <w:charset w:val="EE"/>
    <w:family w:val="swiss"/>
    <w:pitch w:val="variable"/>
    <w:sig w:usb0="E0000AFF" w:usb1="500078FF" w:usb2="00000021" w:usb3="00000000" w:csb0="000001B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DejaVu Sans">
    <w:altName w:val="Verdana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A3B0A942-09E8-4C32-A8FB-76067CCF75F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C0D870D7-79C0-49A2-9C58-E0A0FC43FFE5}"/>
    <w:embedItalic r:id="rId5" w:fontKey="{B450E66D-353A-4294-8BFF-4AA2211AF9F3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6" w:fontKey="{A379320C-128B-4022-AD8D-50C36F24F194}"/>
    <w:embedItalic r:id="rId7" w:fontKey="{522D9CB8-6A95-4A50-AAC4-51F51A2EBFD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E49FA4C2-E275-4CE4-8415-E7669612B97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CE01E8" w14:textId="77777777" w:rsidR="007F734D" w:rsidRDefault="007F734D">
      <w:pPr>
        <w:spacing w:after="0" w:line="240" w:lineRule="auto"/>
      </w:pPr>
      <w:r>
        <w:separator/>
      </w:r>
    </w:p>
  </w:footnote>
  <w:footnote w:type="continuationSeparator" w:id="0">
    <w:p w14:paraId="7C73DDCD" w14:textId="77777777" w:rsidR="007F734D" w:rsidRDefault="007F73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E9BB0" w14:textId="34D1ECF7" w:rsidR="00AA715B" w:rsidRPr="00434B96" w:rsidRDefault="00AA715B" w:rsidP="00AA715B">
    <w:pPr>
      <w:pStyle w:val="Nagwek"/>
      <w:jc w:val="right"/>
      <w:rPr>
        <w:rFonts w:asciiTheme="minorHAnsi" w:hAnsiTheme="minorHAnsi" w:cstheme="minorHAnsi"/>
        <w:b/>
        <w:color w:val="800000"/>
        <w:sz w:val="20"/>
        <w:szCs w:val="20"/>
      </w:rPr>
    </w:pPr>
    <w:r>
      <w:rPr>
        <w:rFonts w:asciiTheme="minorHAnsi" w:hAnsiTheme="minorHAnsi" w:cstheme="minorHAnsi"/>
        <w:b/>
        <w:color w:val="800000"/>
        <w:sz w:val="20"/>
        <w:szCs w:val="20"/>
      </w:rPr>
      <w:t>Załącznik nr 3 do</w:t>
    </w:r>
    <w:r>
      <w:rPr>
        <w:rFonts w:asciiTheme="minorHAnsi" w:hAnsiTheme="minorHAnsi" w:cstheme="minorHAnsi"/>
        <w:color w:val="800000"/>
        <w:sz w:val="20"/>
        <w:szCs w:val="20"/>
      </w:rPr>
      <w:t xml:space="preserve"> </w:t>
    </w:r>
    <w:r w:rsidRPr="00230F5B">
      <w:rPr>
        <w:rFonts w:asciiTheme="minorHAnsi" w:hAnsiTheme="minorHAnsi" w:cstheme="minorHAnsi"/>
        <w:b/>
        <w:color w:val="800000"/>
        <w:sz w:val="20"/>
        <w:szCs w:val="20"/>
      </w:rPr>
      <w:t>SWZ</w:t>
    </w:r>
    <w:r w:rsidRPr="00434B96">
      <w:rPr>
        <w:rFonts w:asciiTheme="minorHAnsi" w:hAnsiTheme="minorHAnsi" w:cstheme="minorHAnsi"/>
        <w:b/>
        <w:color w:val="800000"/>
        <w:sz w:val="20"/>
        <w:szCs w:val="20"/>
      </w:rPr>
      <w:t xml:space="preserve"> </w:t>
    </w:r>
  </w:p>
  <w:p w14:paraId="205DE445" w14:textId="0410256F" w:rsidR="007A6FE4" w:rsidRPr="00AA715B" w:rsidRDefault="00AA715B" w:rsidP="00AA715B">
    <w:pPr>
      <w:pStyle w:val="Nagwek"/>
      <w:spacing w:after="60"/>
      <w:jc w:val="right"/>
      <w:rPr>
        <w:rFonts w:asciiTheme="minorHAnsi" w:hAnsiTheme="minorHAnsi" w:cstheme="minorHAnsi"/>
        <w:b/>
        <w:color w:val="800000"/>
        <w:sz w:val="20"/>
        <w:szCs w:val="20"/>
        <w:u w:val="single"/>
      </w:rPr>
    </w:pPr>
    <w:r w:rsidRPr="00434B96">
      <w:rPr>
        <w:rFonts w:asciiTheme="minorHAnsi" w:hAnsiTheme="minorHAnsi" w:cstheme="minorHAnsi"/>
        <w:b/>
        <w:sz w:val="20"/>
        <w:szCs w:val="20"/>
        <w:u w:val="single"/>
      </w:rPr>
      <w:t xml:space="preserve">Znak sprawy: </w:t>
    </w:r>
    <w:r w:rsidRPr="00434B96">
      <w:rPr>
        <w:rFonts w:asciiTheme="minorHAnsi" w:hAnsiTheme="minorHAnsi" w:cstheme="minorHAnsi"/>
        <w:color w:val="800000"/>
        <w:sz w:val="20"/>
        <w:szCs w:val="20"/>
        <w:u w:val="single"/>
      </w:rPr>
      <w:t>SZP/24</w:t>
    </w:r>
    <w:r>
      <w:rPr>
        <w:rFonts w:asciiTheme="minorHAnsi" w:hAnsiTheme="minorHAnsi" w:cstheme="minorHAnsi"/>
        <w:color w:val="800000"/>
        <w:sz w:val="20"/>
        <w:szCs w:val="20"/>
        <w:u w:val="single"/>
      </w:rPr>
      <w:t>3</w:t>
    </w:r>
    <w:r w:rsidRPr="00434B96">
      <w:rPr>
        <w:rFonts w:asciiTheme="minorHAnsi" w:hAnsiTheme="minorHAnsi" w:cstheme="minorHAnsi"/>
        <w:color w:val="800000"/>
        <w:sz w:val="20"/>
        <w:szCs w:val="20"/>
        <w:u w:val="single"/>
      </w:rPr>
      <w:t>-</w:t>
    </w:r>
    <w:r w:rsidR="00042E59">
      <w:rPr>
        <w:rFonts w:asciiTheme="minorHAnsi" w:hAnsiTheme="minorHAnsi" w:cstheme="minorHAnsi"/>
        <w:color w:val="800000"/>
        <w:sz w:val="20"/>
        <w:szCs w:val="20"/>
        <w:u w:val="single"/>
      </w:rPr>
      <w:t>345</w:t>
    </w:r>
    <w:r w:rsidRPr="00434B96">
      <w:rPr>
        <w:rFonts w:asciiTheme="minorHAnsi" w:hAnsiTheme="minorHAnsi" w:cstheme="minorHAnsi"/>
        <w:b/>
        <w:color w:val="800000"/>
        <w:sz w:val="20"/>
        <w:szCs w:val="20"/>
        <w:u w:val="single"/>
      </w:rPr>
      <w:t>/202</w:t>
    </w:r>
    <w:r>
      <w:rPr>
        <w:rFonts w:asciiTheme="minorHAnsi" w:hAnsiTheme="minorHAnsi" w:cstheme="minorHAnsi"/>
        <w:b/>
        <w:color w:val="800000"/>
        <w:sz w:val="20"/>
        <w:szCs w:val="20"/>
        <w:u w:val="single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704F9D"/>
    <w:multiLevelType w:val="multilevel"/>
    <w:tmpl w:val="B7D88A64"/>
    <w:lvl w:ilvl="0">
      <w:start w:val="1"/>
      <w:numFmt w:val="upperRoman"/>
      <w:lvlText w:val="%1."/>
      <w:lvlJc w:val="left"/>
      <w:pPr>
        <w:ind w:left="1080" w:hanging="720"/>
      </w:pPr>
      <w:rPr>
        <w:rFonts w:ascii="Arial" w:eastAsia="Arial" w:hAnsi="Arial" w:cs="Arial"/>
        <w:b/>
        <w:color w:val="000000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6FE4"/>
    <w:rsid w:val="00042E59"/>
    <w:rsid w:val="00117E94"/>
    <w:rsid w:val="002D0A74"/>
    <w:rsid w:val="007A6FE4"/>
    <w:rsid w:val="007F734D"/>
    <w:rsid w:val="008C389E"/>
    <w:rsid w:val="00AA715B"/>
    <w:rsid w:val="00AC54FA"/>
    <w:rsid w:val="00B61DA8"/>
    <w:rsid w:val="00DC5C09"/>
    <w:rsid w:val="00ED1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228A66"/>
  <w15:docId w15:val="{893D024B-5D34-493E-B321-E52023EB3F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spacing w:before="240" w:after="120"/>
      <w:ind w:left="1080" w:hanging="720"/>
      <w:outlineLvl w:val="0"/>
    </w:pPr>
    <w:rPr>
      <w:rFonts w:ascii="Liberation Sans" w:eastAsia="Liberation Sans" w:hAnsi="Liberation Sans" w:cs="Liberation Sans"/>
      <w:b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uiPriority w:val="99"/>
    <w:locked/>
    <w:rsid w:val="006215FA"/>
    <w:rPr>
      <w:rFonts w:ascii="Liberation Sans" w:eastAsia="Times New Roman" w:hAnsi="Liberation Sans" w:cs="DejaVu Sans"/>
      <w:b/>
      <w:bCs/>
      <w:sz w:val="32"/>
      <w:szCs w:val="32"/>
      <w:lang w:eastAsia="ar-SA" w:bidi="ar-SA"/>
    </w:rPr>
  </w:style>
  <w:style w:type="character" w:styleId="Odwoaniedokomentarza">
    <w:name w:val="annotation reference"/>
    <w:uiPriority w:val="99"/>
    <w:semiHidden/>
    <w:rsid w:val="006215FA"/>
    <w:rPr>
      <w:rFonts w:cs="Times New Roman"/>
      <w:sz w:val="16"/>
    </w:rPr>
  </w:style>
  <w:style w:type="paragraph" w:styleId="Tekstkomentarza">
    <w:name w:val="annotation text"/>
    <w:link w:val="TekstkomentarzaZnak"/>
    <w:uiPriority w:val="99"/>
    <w:semiHidden/>
    <w:rsid w:val="006215F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215FA"/>
    <w:rPr>
      <w:rFonts w:ascii="Calibri" w:eastAsia="Times New Roman" w:hAnsi="Calibri" w:cs="Times New Roman"/>
      <w:sz w:val="20"/>
      <w:szCs w:val="20"/>
    </w:rPr>
  </w:style>
  <w:style w:type="paragraph" w:styleId="Tekstpodstawowy">
    <w:name w:val="Body Text"/>
    <w:link w:val="TekstpodstawowyZnak"/>
    <w:uiPriority w:val="99"/>
    <w:semiHidden/>
    <w:rsid w:val="006215FA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6215FA"/>
    <w:rPr>
      <w:rFonts w:ascii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99"/>
    <w:qFormat/>
    <w:rsid w:val="006215FA"/>
    <w:rPr>
      <w:rFonts w:eastAsia="Times New Roman"/>
    </w:rPr>
  </w:style>
  <w:style w:type="paragraph" w:customStyle="1" w:styleId="naglowektekstowy">
    <w:name w:val="naglowek_tekstowy"/>
    <w:uiPriority w:val="99"/>
    <w:rsid w:val="006215F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link w:val="TekstdymkaZnak"/>
    <w:uiPriority w:val="99"/>
    <w:semiHidden/>
    <w:rsid w:val="00621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6215FA"/>
    <w:rPr>
      <w:rFonts w:ascii="Tahoma" w:eastAsia="Times New Roman" w:hAnsi="Tahoma" w:cs="Tahoma"/>
      <w:sz w:val="16"/>
      <w:szCs w:val="16"/>
    </w:rPr>
  </w:style>
  <w:style w:type="character" w:styleId="Hipercze">
    <w:name w:val="Hyperlink"/>
    <w:uiPriority w:val="99"/>
    <w:rsid w:val="006215FA"/>
    <w:rPr>
      <w:rFonts w:cs="Times New Roman"/>
      <w:color w:val="0000FF"/>
      <w:u w:val="single"/>
    </w:rPr>
  </w:style>
  <w:style w:type="character" w:styleId="Pogrubienie">
    <w:name w:val="Strong"/>
    <w:uiPriority w:val="22"/>
    <w:qFormat/>
    <w:rsid w:val="006D1326"/>
    <w:rPr>
      <w:rFonts w:cs="Times New Roman"/>
      <w:b/>
      <w:bCs/>
    </w:rPr>
  </w:style>
  <w:style w:type="paragraph" w:styleId="Akapitzlist">
    <w:name w:val="List Paragraph"/>
    <w:uiPriority w:val="99"/>
    <w:qFormat/>
    <w:rsid w:val="00CD1545"/>
    <w:pPr>
      <w:ind w:left="720"/>
      <w:contextualSpacing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E2564"/>
    <w:pPr>
      <w:spacing w:line="240" w:lineRule="auto"/>
    </w:pPr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8E2564"/>
    <w:rPr>
      <w:rFonts w:ascii="Calibri" w:eastAsia="Times New Roman" w:hAnsi="Calibri" w:cs="Times New Roman"/>
      <w:b/>
      <w:bCs/>
      <w:sz w:val="20"/>
      <w:szCs w:val="20"/>
    </w:rPr>
  </w:style>
  <w:style w:type="paragraph" w:styleId="Nagwek">
    <w:name w:val="header"/>
    <w:link w:val="Nagwek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6B4A38"/>
    <w:rPr>
      <w:rFonts w:ascii="Calibri" w:eastAsia="Times New Roman" w:hAnsi="Calibri" w:cs="Times New Roman"/>
    </w:rPr>
  </w:style>
  <w:style w:type="paragraph" w:styleId="Stopka">
    <w:name w:val="footer"/>
    <w:link w:val="Stopka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6B4A38"/>
    <w:rPr>
      <w:rFonts w:ascii="Calibri" w:eastAsia="Times New Roman" w:hAnsi="Calibri" w:cs="Times New Roman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+5JAQGWQwBkDpfUFKvSAegUhCoQ==">CgMxLjAyCmlkLjMwajB6bGwyCWlkLmdqZGd4czIOaC5rN2JxbjR5YjQzdGUyCGguZ2pkZ3hzMgloLjFmb2I5dGU4AHIhMXczOHQxRGcwNGNGdW44QV9tYS16Q0d0MXFNMkFtLVpT</go:docsCustomData>
</go:gDocsCustomXmlDataStorage>
</file>

<file path=customXml/itemProps1.xml><?xml version="1.0" encoding="utf-8"?>
<ds:datastoreItem xmlns:ds="http://schemas.openxmlformats.org/officeDocument/2006/customXml" ds:itemID="{7D0B9D43-C160-4EA5-BDA4-07C6EF34C46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1645</Words>
  <Characters>9873</Characters>
  <Application>Microsoft Office Word</Application>
  <DocSecurity>0</DocSecurity>
  <Lines>82</Lines>
  <Paragraphs>22</Paragraphs>
  <ScaleCrop>false</ScaleCrop>
  <Company/>
  <LinksUpToDate>false</LinksUpToDate>
  <CharactersWithSpaces>11496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Capanidu-Pawełczyk</dc:creator>
  <cp:lastModifiedBy>Sylwia Talik</cp:lastModifiedBy>
  <cp:revision>2</cp:revision>
  <cp:lastPrinted>2025-11-24T08:34:00Z</cp:lastPrinted>
  <dcterms:created xsi:type="dcterms:W3CDTF">2025-12-10T08:11:00Z</dcterms:created>
  <dcterms:modified xsi:type="dcterms:W3CDTF">2025-12-10T08:11:00Z</dcterms:modified>
</cp:coreProperties>
</file>